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08" w:rsidRPr="008B594E" w:rsidRDefault="00A67408" w:rsidP="00A67408">
      <w:pPr>
        <w:spacing w:after="0" w:line="280" w:lineRule="exact"/>
        <w:rPr>
          <w:rFonts w:ascii="Calibri" w:hAnsi="Calibri" w:cs="Arial"/>
          <w:b/>
          <w:color w:val="000000"/>
          <w:sz w:val="28"/>
          <w:szCs w:val="28"/>
        </w:rPr>
      </w:pPr>
      <w:r>
        <w:rPr>
          <w:rFonts w:ascii="Calibri" w:hAnsi="Calibri" w:cs="Arial"/>
          <w:b/>
          <w:color w:val="000000"/>
          <w:sz w:val="28"/>
          <w:szCs w:val="28"/>
        </w:rPr>
        <w:t>Vaak voorkomende klachten op de huisartsenpost</w:t>
      </w:r>
      <w:r w:rsidRPr="008B594E">
        <w:rPr>
          <w:rFonts w:ascii="Calibri" w:hAnsi="Calibri" w:cs="Arial"/>
          <w:b/>
          <w:color w:val="000000"/>
          <w:sz w:val="28"/>
          <w:szCs w:val="28"/>
        </w:rPr>
        <w:t xml:space="preserve"> </w:t>
      </w:r>
    </w:p>
    <w:p w:rsidR="00A67408" w:rsidRDefault="00A67408" w:rsidP="00A67408">
      <w:pPr>
        <w:spacing w:after="0" w:line="280" w:lineRule="exact"/>
        <w:rPr>
          <w:rFonts w:ascii="Calibri" w:hAnsi="Calibri" w:cs="Arial"/>
          <w:color w:val="000000"/>
        </w:rPr>
      </w:pPr>
    </w:p>
    <w:p w:rsidR="00A67408" w:rsidRDefault="00A67408" w:rsidP="00A67408">
      <w:pPr>
        <w:spacing w:after="0" w:line="280" w:lineRule="exact"/>
        <w:rPr>
          <w:rFonts w:ascii="Calibri" w:hAnsi="Calibri" w:cs="Arial"/>
          <w:color w:val="000000"/>
        </w:rPr>
      </w:pPr>
      <w:r>
        <w:rPr>
          <w:rFonts w:ascii="Calibri" w:hAnsi="Calibri" w:cs="Arial"/>
          <w:color w:val="000000"/>
        </w:rPr>
        <w:t xml:space="preserve">Kent u het risico van een abcesincisie? Waar bent u op bedacht bij een verwonding op de kin na een val? Hoe behandelt u een nagelluxatie? Wat is uw beleid bij een zondagsarmpje? Wanneer is er sprake van een sepsis? Wanneer verwijst u een patiënt met enkelbandletsel? Hechten of plakken? Met welke complicaties houdt u rekening als u een wond beoordeelt bij een diabeet? </w:t>
      </w:r>
    </w:p>
    <w:p w:rsidR="00A67408" w:rsidRDefault="00A67408" w:rsidP="00A67408">
      <w:pPr>
        <w:spacing w:after="0" w:line="280" w:lineRule="exact"/>
        <w:rPr>
          <w:rFonts w:ascii="Calibri" w:hAnsi="Calibri" w:cs="Arial"/>
          <w:color w:val="000000"/>
        </w:rPr>
      </w:pPr>
    </w:p>
    <w:p w:rsidR="00A67408" w:rsidRDefault="00A67408" w:rsidP="00A67408">
      <w:pPr>
        <w:spacing w:after="0" w:line="280" w:lineRule="exact"/>
        <w:rPr>
          <w:rFonts w:ascii="Calibri" w:hAnsi="Calibri" w:cs="Arial"/>
          <w:color w:val="000000"/>
        </w:rPr>
      </w:pPr>
      <w:r>
        <w:rPr>
          <w:rFonts w:ascii="Calibri" w:hAnsi="Calibri" w:cs="Arial"/>
          <w:color w:val="000000"/>
        </w:rPr>
        <w:t xml:space="preserve">De risico-inschatting van de ernst, oorzaak en de behandeling van deze klachten vragen om een systematische aanpak. Daarom organiseren KOH en Huisartsenposten Oost-Brabant een kenniscarrousel voor korte lijn verpleegkundigen, </w:t>
      </w:r>
      <w:proofErr w:type="spellStart"/>
      <w:r>
        <w:rPr>
          <w:rFonts w:ascii="Calibri" w:hAnsi="Calibri" w:cs="Arial"/>
          <w:color w:val="000000"/>
        </w:rPr>
        <w:t>VS’en</w:t>
      </w:r>
      <w:proofErr w:type="spellEnd"/>
      <w:r>
        <w:rPr>
          <w:rFonts w:ascii="Calibri" w:hAnsi="Calibri" w:cs="Arial"/>
          <w:color w:val="000000"/>
        </w:rPr>
        <w:t xml:space="preserve"> en </w:t>
      </w:r>
      <w:proofErr w:type="spellStart"/>
      <w:r w:rsidRPr="00DF2F4A">
        <w:rPr>
          <w:rFonts w:ascii="Calibri" w:hAnsi="Calibri" w:cs="Arial"/>
          <w:color w:val="000000"/>
        </w:rPr>
        <w:t>PA’s</w:t>
      </w:r>
      <w:proofErr w:type="spellEnd"/>
      <w:r>
        <w:rPr>
          <w:rFonts w:ascii="Calibri" w:hAnsi="Calibri" w:cs="Arial"/>
          <w:color w:val="000000"/>
        </w:rPr>
        <w:t xml:space="preserve"> die werken op de huisartsenpost. </w:t>
      </w:r>
    </w:p>
    <w:p w:rsidR="00A67408" w:rsidRDefault="00A67408" w:rsidP="00A67408">
      <w:pPr>
        <w:spacing w:after="0" w:line="280" w:lineRule="exact"/>
        <w:rPr>
          <w:rFonts w:ascii="Calibri" w:hAnsi="Calibri" w:cs="Arial"/>
          <w:color w:val="000000"/>
        </w:rPr>
      </w:pPr>
    </w:p>
    <w:p w:rsidR="00A67408" w:rsidRDefault="00A67408" w:rsidP="00A67408">
      <w:pPr>
        <w:spacing w:after="0" w:line="280" w:lineRule="exact"/>
        <w:rPr>
          <w:rFonts w:ascii="Calibri" w:hAnsi="Calibri" w:cs="Arial"/>
          <w:color w:val="000000"/>
        </w:rPr>
      </w:pPr>
      <w:r>
        <w:rPr>
          <w:rFonts w:ascii="Calibri" w:hAnsi="Calibri" w:cs="Arial"/>
          <w:color w:val="000000"/>
        </w:rPr>
        <w:t xml:space="preserve">Deze avond passeren vaak voorkomende klachten die u tegenkomt op de huisartsenpost. We gaan in op de indicaties, contra-indicaties en behandeling van klachten uit de volgende categorieën: </w:t>
      </w:r>
    </w:p>
    <w:p w:rsidR="00A67408" w:rsidRPr="00AF1390" w:rsidRDefault="00A67408" w:rsidP="00A67408">
      <w:pPr>
        <w:pStyle w:val="Lijstalinea"/>
        <w:numPr>
          <w:ilvl w:val="0"/>
          <w:numId w:val="1"/>
        </w:numPr>
        <w:spacing w:after="0" w:line="280" w:lineRule="exact"/>
        <w:rPr>
          <w:rFonts w:ascii="Calibri" w:hAnsi="Calibri" w:cs="Arial"/>
          <w:color w:val="000000"/>
        </w:rPr>
      </w:pPr>
      <w:r w:rsidRPr="00AF1390">
        <w:rPr>
          <w:rFonts w:ascii="Calibri" w:hAnsi="Calibri" w:cs="Arial"/>
          <w:color w:val="000000"/>
        </w:rPr>
        <w:t>traumatologische aandoeningen zoals verwondingen, luxaties, fracturen en wondverzorging</w:t>
      </w:r>
    </w:p>
    <w:p w:rsidR="00A67408" w:rsidRPr="005516D8" w:rsidRDefault="00A67408" w:rsidP="00A67408">
      <w:pPr>
        <w:pStyle w:val="Lijstalinea"/>
        <w:numPr>
          <w:ilvl w:val="0"/>
          <w:numId w:val="1"/>
        </w:numPr>
        <w:spacing w:after="0" w:line="280" w:lineRule="exact"/>
        <w:rPr>
          <w:rFonts w:ascii="Calibri" w:hAnsi="Calibri" w:cs="Arial"/>
          <w:color w:val="000000"/>
        </w:rPr>
      </w:pPr>
      <w:r>
        <w:rPr>
          <w:rFonts w:ascii="Calibri" w:hAnsi="Calibri" w:cs="Arial"/>
          <w:color w:val="000000"/>
        </w:rPr>
        <w:t>chirurgie</w:t>
      </w:r>
    </w:p>
    <w:p w:rsidR="00A67408" w:rsidRDefault="00A67408" w:rsidP="00A67408">
      <w:pPr>
        <w:pStyle w:val="Lijstalinea"/>
        <w:numPr>
          <w:ilvl w:val="0"/>
          <w:numId w:val="1"/>
        </w:numPr>
        <w:spacing w:after="0" w:line="280" w:lineRule="exact"/>
        <w:rPr>
          <w:rFonts w:ascii="Calibri" w:hAnsi="Calibri" w:cs="Arial"/>
          <w:color w:val="000000"/>
        </w:rPr>
      </w:pPr>
      <w:r>
        <w:rPr>
          <w:rFonts w:ascii="Calibri" w:hAnsi="Calibri" w:cs="Arial"/>
          <w:color w:val="000000"/>
        </w:rPr>
        <w:t>kindergeneeskunde</w:t>
      </w:r>
    </w:p>
    <w:p w:rsidR="00A67408" w:rsidRDefault="00A67408" w:rsidP="00A67408">
      <w:pPr>
        <w:pStyle w:val="Lijstalinea"/>
        <w:numPr>
          <w:ilvl w:val="0"/>
          <w:numId w:val="1"/>
        </w:numPr>
        <w:spacing w:after="0" w:line="280" w:lineRule="exact"/>
        <w:rPr>
          <w:rFonts w:ascii="Calibri" w:hAnsi="Calibri" w:cs="Arial"/>
          <w:color w:val="000000"/>
        </w:rPr>
      </w:pPr>
      <w:r>
        <w:rPr>
          <w:rFonts w:ascii="Calibri" w:hAnsi="Calibri" w:cs="Arial"/>
          <w:color w:val="000000"/>
        </w:rPr>
        <w:t xml:space="preserve">KNO waaronder het inbrengen van een neustampon </w:t>
      </w:r>
    </w:p>
    <w:p w:rsidR="00A67408" w:rsidRDefault="00A67408" w:rsidP="00A67408">
      <w:pPr>
        <w:pStyle w:val="Lijstalinea"/>
        <w:numPr>
          <w:ilvl w:val="0"/>
          <w:numId w:val="1"/>
        </w:numPr>
        <w:spacing w:after="0" w:line="280" w:lineRule="exact"/>
        <w:rPr>
          <w:rFonts w:ascii="Calibri" w:hAnsi="Calibri" w:cs="Arial"/>
          <w:color w:val="000000"/>
        </w:rPr>
      </w:pPr>
      <w:r>
        <w:rPr>
          <w:rFonts w:ascii="Calibri" w:hAnsi="Calibri" w:cs="Arial"/>
          <w:color w:val="000000"/>
        </w:rPr>
        <w:t>neurologie en buikklachten</w:t>
      </w:r>
    </w:p>
    <w:p w:rsidR="00A67408" w:rsidRPr="00887FD2" w:rsidRDefault="00A67408" w:rsidP="00A67408">
      <w:pPr>
        <w:pStyle w:val="Lijstalinea"/>
        <w:numPr>
          <w:ilvl w:val="0"/>
          <w:numId w:val="1"/>
        </w:numPr>
        <w:spacing w:after="0" w:line="280" w:lineRule="exact"/>
        <w:rPr>
          <w:rFonts w:ascii="Calibri" w:hAnsi="Calibri" w:cs="Arial"/>
          <w:color w:val="000000"/>
        </w:rPr>
      </w:pPr>
      <w:r>
        <w:rPr>
          <w:rFonts w:ascii="Calibri" w:hAnsi="Calibri" w:cs="Arial"/>
          <w:color w:val="000000"/>
        </w:rPr>
        <w:t>voorbehouden handelingen waaronder injecteren en katheteriseren</w:t>
      </w:r>
    </w:p>
    <w:p w:rsidR="00A67408" w:rsidRDefault="00A67408" w:rsidP="00A67408">
      <w:pPr>
        <w:spacing w:after="0" w:line="280" w:lineRule="exact"/>
        <w:rPr>
          <w:rFonts w:ascii="Calibri" w:hAnsi="Calibri" w:cs="Arial"/>
          <w:color w:val="000000"/>
        </w:rPr>
      </w:pPr>
    </w:p>
    <w:p w:rsidR="00A67408" w:rsidRDefault="00A67408" w:rsidP="00A67408">
      <w:pPr>
        <w:spacing w:after="0" w:line="280" w:lineRule="exact"/>
        <w:rPr>
          <w:rFonts w:ascii="Calibri" w:hAnsi="Calibri" w:cs="Arial"/>
          <w:color w:val="000000"/>
        </w:rPr>
      </w:pPr>
      <w:r>
        <w:rPr>
          <w:rFonts w:ascii="Calibri" w:hAnsi="Calibri" w:cs="Arial"/>
          <w:color w:val="000000"/>
        </w:rPr>
        <w:t xml:space="preserve">Op de spoedposten in Zuidoost-Brabant behandelen de VS en korte lijn verpleegkundige geen patiënten met een neurologische of buikklacht als ingangsklacht. Toch besteden we daar in deze nascholing aandacht aan omdat blijkt dat gaandeweg het consult deze klachten wel vaak ter sprake komen. </w:t>
      </w:r>
    </w:p>
    <w:p w:rsidR="00121721" w:rsidRDefault="007C2678"/>
    <w:p w:rsidR="007C2678" w:rsidRDefault="007C2678">
      <w:r>
        <w:t>Docent: Joost Frenken, SEH-arts</w:t>
      </w:r>
      <w:bookmarkStart w:id="0" w:name="_GoBack"/>
      <w:bookmarkEnd w:id="0"/>
    </w:p>
    <w:sectPr w:rsidR="007C2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F3E0F"/>
    <w:multiLevelType w:val="hybridMultilevel"/>
    <w:tmpl w:val="7C4268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08"/>
    <w:rsid w:val="004151A6"/>
    <w:rsid w:val="007C2678"/>
    <w:rsid w:val="00A67408"/>
    <w:rsid w:val="00D12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B134A-CB2E-454E-B7F5-CCD5EA0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74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7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FD6562BD</Template>
  <TotalTime>2</TotalTime>
  <Pages>1</Pages>
  <Words>225</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Werkt Slim</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Pingen</dc:creator>
  <cp:keywords/>
  <dc:description/>
  <cp:lastModifiedBy>Jiska Pingen</cp:lastModifiedBy>
  <cp:revision>2</cp:revision>
  <dcterms:created xsi:type="dcterms:W3CDTF">2018-04-16T11:45:00Z</dcterms:created>
  <dcterms:modified xsi:type="dcterms:W3CDTF">2018-04-16T11:47:00Z</dcterms:modified>
</cp:coreProperties>
</file>